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body>
    <w:p>
      <w:pPr>
        <w:pStyle w:val="Heading1"/>
        <w:keepNext w:val="0"/>
        <w:numPr>
          <w:ilvl w:val="0"/>
          <w:numId w:val="0"/>
        </w:numPr>
      </w:pPr>
      <w:r>
        <w:t xml:space="preserve">Dr.-Ing. Ahmad Goudah</w:t>
      </w:r>
    </w:p>
    <w:p>
      <w:pPr>
        <w:pStyle w:val="CVTitle"/>
        <w:keepNext w:val="0"/>
        <w:numPr>
          <w:ilvl w:val="0"/>
          <w:numId w:val="0"/>
        </w:numPr>
      </w:pPr>
      <w:r>
        <w:t xml:space="preserve">Senior Computer Vision &amp; Perception Engineer</w:t>
      </w:r>
    </w:p>
    <w:p>
      <w:pPr>
        <w:pStyle w:val="CVMeta"/>
        <w:keepNext w:val="0"/>
        <w:numPr>
          <w:ilvl w:val="0"/>
          <w:numId w:val="0"/>
        </w:numPr>
      </w:pPr>
      <w:r>
        <w:t xml:space="preserve">Dortmund, Germany | German work permit, available at short notice | +49 178 3606461 (WhatsApp)</w:t>
      </w:r>
    </w:p>
    <w:p>
      <w:pPr>
        <w:pStyle w:val="CVContact"/>
        <w:keepNext w:val="0"/>
        <w:numPr>
          <w:ilvl w:val="0"/>
          <w:numId w:val="0"/>
        </w:numPr>
      </w:pPr>
      <w:r>
        <w:t xml:space="preserve">ahmad.goudah@gmail.com | linkedin.com/in/ahmad-goudah-a329b1227 | ahmad.goudah.com</w:t>
      </w:r>
    </w:p>
    <w:p>
      <w:pPr>
        <w:pStyle w:val="Heading2"/>
        <w:keepNext/>
        <w:numPr>
          <w:ilvl w:val="0"/>
          <w:numId w:val="0"/>
        </w:numPr>
      </w:pPr>
      <w:r>
        <w:t xml:space="preserve">Profile</w:t>
      </w:r>
    </w:p>
    <w:p>
      <w:pPr>
        <w:pStyle w:val="Normal"/>
        <w:keepNext w:val="0"/>
        <w:numPr>
          <w:ilvl w:val="0"/>
          <w:numId w:val="0"/>
        </w:numPr>
        <w:rPr>
          <w:b w:val="0"/>
          <w:bCs w:val="0"/>
        </w:rPr>
      </w:pPr>
      <w:r>
        <w:rPr>
          <w:b w:val="0"/>
          <w:bCs w:val="0"/>
        </w:rPr>
        <w:t xml:space="preserve">Senior Computer Vision and Perception Engineer with a Dr.-Ing. in Mechatronics from the University of Duisburg-Essen. Built camera and 3D LiDAR detection and sensor fusion pipelines for a 105 m vessel and an instrumented road vehicle, reaching 3.3 ms A100 inference per 640x640 image. Brings 15+ years of production software team leadership to Senior Perception and Sensor Fusion roles in Germany.</w:t>
      </w:r>
    </w:p>
    <w:p>
      <w:pPr>
        <w:pStyle w:val="Heading2"/>
        <w:keepNext/>
        <w:numPr>
          <w:ilvl w:val="0"/>
          <w:numId w:val="0"/>
        </w:numPr>
        <w:rPr>
          <w:b w:val="0"/>
          <w:bCs w:val="0"/>
        </w:rPr>
      </w:pPr>
      <w:r>
        <w:t xml:space="preserve">Core Skills</w:t>
      </w:r>
    </w:p>
    <w:p>
      <w:pPr>
        <w:pStyle w:val="Normal"/>
        <w:keepNext w:val="0"/>
        <w:numPr>
          <w:ilvl w:val="0"/>
          <w:numId w:val="0"/>
        </w:numPr>
        <w:rPr>
          <w:b/>
          <w:bCs/>
        </w:rPr>
      </w:pPr>
      <w:r>
        <w:rPr>
          <w:b/>
          <w:bCs/>
        </w:rPr>
        <w:t xml:space="preserve">Computer Vision &amp; Deep Learning: </w:t>
      </w:r>
      <w:r>
        <w:rPr>
          <w:b w:val="0"/>
          <w:bCs w:val="0"/>
        </w:rPr>
        <w:t xml:space="preserve">Object Detection, PyTorch, YOLO, OpenCV, Image Stitching, Transfer Learning, Scene Understanding, TensorFlow</w:t>
      </w:r>
    </w:p>
    <w:p>
      <w:pPr>
        <w:pStyle w:val="Normal"/>
        <w:keepNext w:val="0"/>
        <w:numPr>
          <w:ilvl w:val="0"/>
          <w:numId w:val="0"/>
        </w:numPr>
        <w:rPr>
          <w:b/>
          <w:bCs/>
        </w:rPr>
      </w:pPr>
      <w:r>
        <w:rPr>
          <w:b/>
          <w:bCs/>
        </w:rPr>
        <w:t xml:space="preserve">3D Perception &amp; Sensor Fusion: </w:t>
      </w:r>
      <w:r>
        <w:rPr>
          <w:b w:val="0"/>
          <w:bCs w:val="0"/>
        </w:rPr>
        <w:t xml:space="preserve">Multi-Sensor Fusion, 3D LiDAR, 3D Point Clouds, Open3D, K-Means Clustering, Distance Estimation, RTK DGPS &amp; AIS</w:t>
      </w:r>
    </w:p>
    <w:p>
      <w:pPr>
        <w:pStyle w:val="Normal"/>
        <w:keepNext w:val="0"/>
        <w:numPr>
          <w:ilvl w:val="0"/>
          <w:numId w:val="0"/>
        </w:numPr>
        <w:rPr>
          <w:b/>
          <w:bCs/>
        </w:rPr>
      </w:pPr>
      <w:r>
        <w:rPr>
          <w:b/>
          <w:bCs/>
        </w:rPr>
        <w:t xml:space="preserve">Programming &amp; Software Engineering: </w:t>
      </w:r>
      <w:r>
        <w:rPr>
          <w:b w:val="0"/>
          <w:bCs w:val="0"/>
        </w:rPr>
        <w:t xml:space="preserve">Python, C++, C, C# / .NET, Scikit-Learn, SQL Server, Git, CI/CD</w:t>
      </w:r>
    </w:p>
    <w:p>
      <w:pPr>
        <w:pStyle w:val="Normal"/>
        <w:keepNext w:val="0"/>
        <w:numPr>
          <w:ilvl w:val="0"/>
          <w:numId w:val="0"/>
        </w:numPr>
        <w:rPr>
          <w:b/>
          <w:bCs/>
        </w:rPr>
      </w:pPr>
      <w:r>
        <w:rPr>
          <w:b/>
          <w:bCs/>
        </w:rPr>
        <w:t xml:space="preserve">Embedded, Simulation &amp; Compute: </w:t>
      </w:r>
      <w:r>
        <w:rPr>
          <w:b w:val="0"/>
          <w:bCs w:val="0"/>
        </w:rPr>
        <w:t xml:space="preserve">Linux, CUDA, CARLA Simulator, Unity 3D, Raspberry Pi, ESP32, Modbus RTU</w:t>
      </w:r>
    </w:p>
    <w:p>
      <w:pPr>
        <w:pStyle w:val="Heading2"/>
        <w:keepNext/>
        <w:numPr>
          <w:ilvl w:val="0"/>
          <w:numId w:val="0"/>
        </w:numPr>
        <w:rPr>
          <w:b w:val="0"/>
          <w:bCs w:val="0"/>
        </w:rPr>
      </w:pPr>
      <w:r>
        <w:t xml:space="preserve">Languages</w:t>
      </w:r>
    </w:p>
    <w:p>
      <w:pPr>
        <w:pStyle w:val="Normal"/>
        <w:keepNext w:val="0"/>
        <w:numPr>
          <w:ilvl w:val="0"/>
          <w:numId w:val="0"/>
        </w:numPr>
        <w:rPr>
          <w:b w:val="0"/>
          <w:bCs w:val="0"/>
        </w:rPr>
      </w:pPr>
      <w:r>
        <w:rPr>
          <w:b w:val="0"/>
          <w:bCs w:val="0"/>
        </w:rPr>
        <w:t xml:space="preserve">Arabic (Native) | English (Fluent) | German (Basic)</w:t>
      </w:r>
    </w:p>
    <w:p>
      <w:pPr>
        <w:pStyle w:val="Heading2"/>
        <w:keepNext/>
        <w:numPr>
          <w:ilvl w:val="0"/>
          <w:numId w:val="0"/>
        </w:numPr>
        <w:rPr>
          <w:b w:val="0"/>
          <w:bCs w:val="0"/>
        </w:rPr>
      </w:pPr>
      <w:r>
        <w:t xml:space="preserve">Professional Experience</w:t>
      </w:r>
    </w:p>
    <w:p>
      <w:pPr>
        <w:pStyle w:val="Heading3"/>
        <w:keepNext/>
        <w:numPr>
          <w:ilvl w:val="0"/>
          <w:numId w:val="0"/>
        </w:numPr>
      </w:pPr>
      <w:r>
        <w:t xml:space="preserve">Doctoral Researcher, Perception &amp; Sensor Fusion</w:t>
      </w:r>
      <w:r>
        <w:rPr>
          <w:b w:val="0"/>
          <w:bCs w:val="0"/>
          <w:color w:val="4F5F67"/>
          <w:sz w:val="19"/>
          <w:szCs w:val="19"/>
        </w:rPr>
        <w:tab/>
        <w:t xml:space="preserve">Jun 2019 - Feb 2025</w:t>
      </w:r>
    </w:p>
    <w:p>
      <w:pPr>
        <w:pStyle w:val="CVMeta"/>
        <w:keepNext/>
        <w:numPr>
          <w:ilvl w:val="0"/>
          <w:numId w:val="0"/>
        </w:numPr>
      </w:pPr>
      <w:r>
        <w:t xml:space="preserve">University of Duisburg-Essen, Duisburg, Germany</w:t>
      </w:r>
    </w:p>
    <w:p>
      <w:pPr>
        <w:pStyle w:val="CVContext"/>
        <w:keepNext/>
        <w:numPr>
          <w:ilvl w:val="0"/>
          <w:numId w:val="0"/>
        </w:numPr>
      </w:pPr>
      <w:r>
        <w:t xml:space="preserve">EU EFRE-funded AutoBin project with DST, SRS, and HGK Shipping across a 105 m inland vessel, an instrumented road vehicle, and driving simulation.</w:t>
      </w:r>
    </w:p>
    <w:p>
      <w:pPr>
        <w:pStyle w:val="ListParagraph"/>
        <w:keepNext/>
        <w:numPr>
          <w:ilvl w:val="0"/>
          <w:numId w:val="1"/>
        </w:numPr>
        <w:ind w:leftChars="0" w:left="280" w:firstLineChars="0" w:hanging="280"/>
        <w:rPr>
          <w:b w:val="0"/>
          <w:bCs w:val="0"/>
        </w:rPr>
      </w:pPr>
      <w:r>
        <w:rPr>
          <w:b w:val="0"/>
          <w:bCs w:val="0"/>
        </w:rPr>
        <w:t xml:space="preserve">Resolved buoy misclassifications and 5 missing waterway classes across 6 </w:t>
      </w:r>
      <w:r>
        <w:rPr>
          <w:b/>
          <w:bCs/>
        </w:rPr>
        <w:t xml:space="preserve">YOLO</w:t>
      </w:r>
      <w:r>
        <w:rPr>
          <w:b w:val="0"/>
          <w:bCs w:val="0"/>
        </w:rPr>
        <w:t xml:space="preserve"> baselines by training one 85-class </w:t>
      </w:r>
      <w:r>
        <w:rPr>
          <w:b/>
          <w:bCs/>
        </w:rPr>
        <w:t xml:space="preserve">YOLOv8x</w:t>
      </w:r>
      <w:r>
        <w:rPr>
          <w:b w:val="0"/>
          <w:bCs w:val="0"/>
        </w:rPr>
        <w:t xml:space="preserve"> model for road and water in </w:t>
      </w:r>
      <w:r>
        <w:rPr>
          <w:b/>
          <w:bCs/>
        </w:rPr>
        <w:t xml:space="preserve">PyTorch</w:t>
      </w:r>
      <w:r>
        <w:rPr>
          <w:b w:val="0"/>
          <w:bCs w:val="0"/>
        </w:rPr>
        <w:t xml:space="preserve">, reaching 0.960 person AP, 0.857 crane validation mAP@0.5, and 3.3 ms </w:t>
      </w:r>
      <w:r>
        <w:rPr>
          <w:b/>
          <w:bCs/>
        </w:rPr>
        <w:t xml:space="preserve">A100</w:t>
      </w:r>
      <w:r>
        <w:rPr>
          <w:b w:val="0"/>
          <w:bCs w:val="0"/>
        </w:rPr>
        <w:t xml:space="preserve"> inference per 640x640 image.</w:t>
      </w:r>
    </w:p>
    <w:p>
      <w:pPr>
        <w:pStyle w:val="ListParagraph"/>
        <w:keepNext/>
        <w:numPr>
          <w:ilvl w:val="0"/>
          <w:numId w:val="1"/>
        </w:numPr>
        <w:ind w:leftChars="0" w:left="280" w:firstLineChars="0" w:hanging="280"/>
        <w:rPr>
          <w:b w:val="0"/>
          <w:bCs w:val="0"/>
        </w:rPr>
      </w:pPr>
      <w:r>
        <w:rPr>
          <w:b w:val="0"/>
          <w:bCs w:val="0"/>
        </w:rPr>
        <w:t xml:space="preserve">Addressed camera darkness and glare limits by projecting 1,000 </w:t>
      </w:r>
      <w:r>
        <w:rPr>
          <w:b/>
          <w:bCs/>
        </w:rPr>
        <w:t xml:space="preserve">3D LiDAR</w:t>
      </w:r>
      <w:r>
        <w:rPr>
          <w:b w:val="0"/>
          <w:bCs w:val="0"/>
        </w:rPr>
        <w:t xml:space="preserve"> scans into height-encoded maps with </w:t>
      </w:r>
      <w:r>
        <w:rPr>
          <w:b/>
          <w:bCs/>
        </w:rPr>
        <w:t xml:space="preserve">Open3D</w:t>
      </w:r>
      <w:r>
        <w:rPr>
          <w:b w:val="0"/>
          <w:bCs w:val="0"/>
        </w:rPr>
        <w:t xml:space="preserve"> for a parallel 6-class </w:t>
      </w:r>
      <w:r>
        <w:rPr>
          <w:b/>
          <w:bCs/>
        </w:rPr>
        <w:t xml:space="preserve">YOLOv8</w:t>
      </w:r>
      <w:r>
        <w:rPr>
          <w:b w:val="0"/>
          <w:bCs w:val="0"/>
        </w:rPr>
        <w:t xml:space="preserve"> detector and 8-cluster </w:t>
      </w:r>
      <w:r>
        <w:rPr>
          <w:b/>
          <w:bCs/>
        </w:rPr>
        <w:t xml:space="preserve">K-Means</w:t>
      </w:r>
      <w:r>
        <w:rPr>
          <w:b w:val="0"/>
          <w:bCs w:val="0"/>
        </w:rPr>
        <w:t xml:space="preserve"> ranging, localizing buoys, bridges, and shorelines from roughly 38 m to 285 m.</w:t>
      </w:r>
    </w:p>
    <w:p>
      <w:pPr>
        <w:pStyle w:val="ListParagraph"/>
        <w:keepNext/>
        <w:numPr>
          <w:ilvl w:val="0"/>
          <w:numId w:val="1"/>
        </w:numPr>
        <w:ind w:leftChars="0" w:left="280" w:firstLineChars="0" w:hanging="280"/>
        <w:rPr>
          <w:b w:val="0"/>
          <w:bCs w:val="0"/>
        </w:rPr>
      </w:pPr>
      <w:r>
        <w:rPr>
          <w:b w:val="0"/>
          <w:bCs w:val="0"/>
        </w:rPr>
        <w:t xml:space="preserve">Unified disconnected trial logs recorded by the AutoBin team on a 105 m vessel by fusing 6 cameras, 2 LiDARs, 20 Hz </w:t>
      </w:r>
      <w:r>
        <w:rPr>
          <w:b/>
          <w:bCs/>
        </w:rPr>
        <w:t xml:space="preserve">RTK DGPS</w:t>
      </w:r>
      <w:r>
        <w:rPr>
          <w:b w:val="0"/>
          <w:bCs w:val="0"/>
        </w:rPr>
        <w:t xml:space="preserve">, and </w:t>
      </w:r>
      <w:r>
        <w:rPr>
          <w:b/>
          <w:bCs/>
        </w:rPr>
        <w:t xml:space="preserve">AIS</w:t>
      </w:r>
      <w:r>
        <w:rPr>
          <w:b w:val="0"/>
          <w:bCs w:val="0"/>
        </w:rPr>
        <w:t xml:space="preserve"> into a Multi-Sensor Fusion web tool with </w:t>
      </w:r>
      <w:r>
        <w:rPr>
          <w:b/>
          <w:bCs/>
        </w:rPr>
        <w:t xml:space="preserve">OpenCV</w:t>
      </w:r>
      <w:r>
        <w:rPr>
          <w:b w:val="0"/>
          <w:bCs w:val="0"/>
        </w:rPr>
        <w:t xml:space="preserve"> stitching, diagnosing glare and hull occlusions.</w:t>
      </w:r>
    </w:p>
    <w:p>
      <w:pPr>
        <w:pStyle w:val="ListParagraph"/>
        <w:keepNext w:val="0"/>
        <w:numPr>
          <w:ilvl w:val="0"/>
          <w:numId w:val="1"/>
        </w:numPr>
        <w:ind w:leftChars="0" w:left="280" w:firstLineChars="0" w:hanging="280"/>
        <w:rPr>
          <w:b w:val="0"/>
          <w:bCs w:val="0"/>
        </w:rPr>
      </w:pPr>
      <w:r>
        <w:rPr>
          <w:b w:val="0"/>
          <w:bCs w:val="0"/>
        </w:rPr>
        <w:t xml:space="preserve">Built a 300 ms road-vehicle sensor platform pairing </w:t>
      </w:r>
      <w:r>
        <w:rPr>
          <w:b/>
          <w:bCs/>
        </w:rPr>
        <w:t xml:space="preserve">ESP32</w:t>
      </w:r>
      <w:r>
        <w:rPr>
          <w:b w:val="0"/>
          <w:bCs w:val="0"/>
        </w:rPr>
        <w:t xml:space="preserve"> and </w:t>
      </w:r>
      <w:r>
        <w:rPr>
          <w:b/>
          <w:bCs/>
        </w:rPr>
        <w:t xml:space="preserve">Raspberry Pi 4</w:t>
      </w:r>
      <w:r>
        <w:rPr>
          <w:b w:val="0"/>
          <w:bCs w:val="0"/>
        </w:rPr>
        <w:t xml:space="preserve"> over </w:t>
      </w:r>
      <w:r>
        <w:rPr>
          <w:b/>
          <w:bCs/>
        </w:rPr>
        <w:t xml:space="preserve">Modbus RTU</w:t>
      </w:r>
      <w:r>
        <w:rPr>
          <w:b w:val="0"/>
          <w:bCs w:val="0"/>
        </w:rPr>
        <w:t xml:space="preserve"> to log LiDAR, 4 GPS, 5 ultrasonic, and IMU streams for Unity 3D replay, and applied a CNN+LSTM pre-collision risk approach in </w:t>
      </w:r>
      <w:r>
        <w:rPr>
          <w:b/>
          <w:bCs/>
        </w:rPr>
        <w:t xml:space="preserve">CARLA</w:t>
      </w:r>
      <w:r>
        <w:rPr>
          <w:b w:val="0"/>
          <w:bCs w:val="0"/>
        </w:rPr>
        <w:t xml:space="preserve"> simulation.</w:t>
      </w:r>
    </w:p>
    <w:p>
      <w:pPr>
        <w:pStyle w:val="Heading3"/>
        <w:keepNext/>
        <w:numPr>
          <w:ilvl w:val="0"/>
          <w:numId w:val="0"/>
        </w:numPr>
        <w:rPr>
          <w:b w:val="0"/>
          <w:bCs w:val="0"/>
        </w:rPr>
      </w:pPr>
      <w:r>
        <w:t xml:space="preserve">Data Scientist, Team Leader &amp; System Developer</w:t>
      </w:r>
      <w:r>
        <w:rPr>
          <w:b w:val="0"/>
          <w:bCs w:val="0"/>
          <w:color w:val="4F5F67"/>
          <w:sz w:val="19"/>
          <w:szCs w:val="19"/>
        </w:rPr>
        <w:tab/>
        <w:t xml:space="preserve">Mar 2009 - Present</w:t>
      </w:r>
    </w:p>
    <w:p>
      <w:pPr>
        <w:pStyle w:val="CVMeta"/>
        <w:keepNext/>
        <w:numPr>
          <w:ilvl w:val="0"/>
          <w:numId w:val="0"/>
        </w:numPr>
      </w:pPr>
      <w:r>
        <w:t xml:space="preserve">Arab Academy for Science, Technology and Maritime Transport (AASTMT), Alexandria, Egypt</w:t>
      </w:r>
    </w:p>
    <w:p>
      <w:pPr>
        <w:pStyle w:val="CVContext"/>
        <w:keepNext/>
        <w:numPr>
          <w:ilvl w:val="0"/>
          <w:numId w:val="0"/>
        </w:numPr>
      </w:pPr>
      <w:r>
        <w:t xml:space="preserve">University software and data engineering unit; owned institutional platforms and data systems (remote advisory during German doctorate, 2019-2025).</w:t>
      </w:r>
    </w:p>
    <w:p>
      <w:pPr>
        <w:pStyle w:val="ListParagraph"/>
        <w:keepNext/>
        <w:numPr>
          <w:ilvl w:val="0"/>
          <w:numId w:val="1"/>
        </w:numPr>
        <w:ind w:leftChars="0" w:left="280" w:firstLineChars="0" w:hanging="280"/>
        <w:rPr>
          <w:b w:val="0"/>
          <w:bCs w:val="0"/>
        </w:rPr>
      </w:pPr>
      <w:r>
        <w:rPr>
          <w:b w:val="0"/>
          <w:bCs w:val="0"/>
        </w:rPr>
        <w:t xml:space="preserve">Led a team of 4 engineers automating university workflows across 4 core platforms (admissions, payroll, elections, surveys) and the publishing portal (apc.aast.edu) in </w:t>
      </w:r>
      <w:r>
        <w:rPr>
          <w:b/>
          <w:bCs/>
        </w:rPr>
        <w:t xml:space="preserve">C#</w:t>
      </w:r>
      <w:r>
        <w:rPr>
          <w:b w:val="0"/>
          <w:bCs w:val="0"/>
        </w:rPr>
        <w:t xml:space="preserve">, </w:t>
      </w:r>
      <w:r>
        <w:rPr>
          <w:b/>
          <w:bCs/>
        </w:rPr>
        <w:t xml:space="preserve">ASP.NET Core</w:t>
      </w:r>
      <w:r>
        <w:rPr>
          <w:b w:val="0"/>
          <w:bCs w:val="0"/>
        </w:rPr>
        <w:t xml:space="preserve">, </w:t>
      </w:r>
      <w:r>
        <w:rPr>
          <w:b/>
          <w:bCs/>
        </w:rPr>
        <w:t xml:space="preserve">SQL Server</w:t>
      </w:r>
      <w:r>
        <w:rPr>
          <w:b w:val="0"/>
          <w:bCs w:val="0"/>
        </w:rPr>
        <w:t xml:space="preserve">, and </w:t>
      </w:r>
      <w:r>
        <w:rPr>
          <w:b/>
          <w:bCs/>
        </w:rPr>
        <w:t xml:space="preserve">CI/CD</w:t>
      </w:r>
      <w:r>
        <w:rPr>
          <w:b w:val="0"/>
          <w:bCs w:val="0"/>
        </w:rPr>
        <w:t xml:space="preserve">, serving thousands of students and staff in production.</w:t>
      </w:r>
    </w:p>
    <w:p>
      <w:pPr>
        <w:pStyle w:val="ListParagraph"/>
        <w:keepNext/>
        <w:numPr>
          <w:ilvl w:val="0"/>
          <w:numId w:val="1"/>
        </w:numPr>
        <w:ind w:leftChars="0" w:left="280" w:firstLineChars="0" w:hanging="280"/>
        <w:rPr>
          <w:b w:val="0"/>
          <w:bCs w:val="0"/>
        </w:rPr>
      </w:pPr>
      <w:r>
        <w:rPr>
          <w:b w:val="0"/>
          <w:bCs w:val="0"/>
        </w:rPr>
        <w:t xml:space="preserve">Replaced manual spreadsheet reporting across 3 institutional domains (HR, purchasing, and student outcomes) by building interactive Business Intelligence KPI dashboards and tuning </w:t>
      </w:r>
      <w:r>
        <w:rPr>
          <w:b/>
          <w:bCs/>
        </w:rPr>
        <w:t xml:space="preserve">SQL Server</w:t>
      </w:r>
      <w:r>
        <w:rPr>
          <w:b w:val="0"/>
          <w:bCs w:val="0"/>
        </w:rPr>
        <w:t xml:space="preserve"> queries and </w:t>
      </w:r>
      <w:r>
        <w:rPr>
          <w:b/>
          <w:bCs/>
        </w:rPr>
        <w:t xml:space="preserve">REST APIs</w:t>
      </w:r>
      <w:r>
        <w:rPr>
          <w:b w:val="0"/>
          <w:bCs w:val="0"/>
        </w:rPr>
        <w:t xml:space="preserve">, cutting recurring executive report generation from days to minutes.</w:t>
      </w:r>
    </w:p>
    <w:p>
      <w:pPr>
        <w:pStyle w:val="ListParagraph"/>
        <w:keepNext w:val="0"/>
        <w:numPr>
          <w:ilvl w:val="0"/>
          <w:numId w:val="1"/>
        </w:numPr>
        <w:ind w:leftChars="0" w:left="280" w:firstLineChars="0" w:hanging="280"/>
        <w:rPr>
          <w:b w:val="0"/>
          <w:bCs w:val="0"/>
        </w:rPr>
      </w:pPr>
      <w:r>
        <w:rPr>
          <w:b w:val="0"/>
          <w:bCs w:val="0"/>
        </w:rPr>
        <w:t xml:space="preserve">Addressed smart-grid phase unbalance and demand uncertainty by developing Machine Learning models for 24-hour active power forecasting and </w:t>
      </w:r>
      <w:r>
        <w:rPr>
          <w:b/>
          <w:bCs/>
        </w:rPr>
        <w:t xml:space="preserve">Genetic Algorithms</w:t>
      </w:r>
      <w:r>
        <w:rPr>
          <w:b w:val="0"/>
          <w:bCs w:val="0"/>
        </w:rPr>
        <w:t xml:space="preserve"> for three-phase load balancing in </w:t>
      </w:r>
      <w:r>
        <w:rPr>
          <w:b/>
          <w:bCs/>
        </w:rPr>
        <w:t xml:space="preserve">Python</w:t>
      </w:r>
      <w:r>
        <w:rPr>
          <w:b w:val="0"/>
          <w:bCs w:val="0"/>
        </w:rPr>
        <w:t xml:space="preserve"> and </w:t>
      </w:r>
      <w:r>
        <w:rPr>
          <w:b/>
          <w:bCs/>
        </w:rPr>
        <w:t xml:space="preserve">MATLAB</w:t>
      </w:r>
      <w:r>
        <w:rPr>
          <w:b w:val="0"/>
          <w:bCs w:val="0"/>
        </w:rPr>
        <w:t xml:space="preserve">, validating results across 4 peer-reviewed energy studies.</w:t>
      </w:r>
    </w:p>
    <w:p>
      <w:pPr>
        <w:pStyle w:val="Heading3"/>
        <w:keepNext/>
        <w:numPr>
          <w:ilvl w:val="0"/>
          <w:numId w:val="0"/>
        </w:numPr>
        <w:rPr>
          <w:b w:val="0"/>
          <w:bCs w:val="0"/>
        </w:rPr>
      </w:pPr>
      <w:r>
        <w:t xml:space="preserve">Part-Time Lecturer</w:t>
      </w:r>
      <w:r>
        <w:rPr>
          <w:b w:val="0"/>
          <w:bCs w:val="0"/>
          <w:color w:val="4F5F67"/>
          <w:sz w:val="19"/>
          <w:szCs w:val="19"/>
        </w:rPr>
        <w:tab/>
        <w:t xml:space="preserve">Oct 2009 - Present</w:t>
      </w:r>
    </w:p>
    <w:p>
      <w:pPr>
        <w:pStyle w:val="CVMeta"/>
        <w:keepNext/>
        <w:numPr>
          <w:ilvl w:val="0"/>
          <w:numId w:val="0"/>
        </w:numPr>
      </w:pPr>
      <w:r>
        <w:t xml:space="preserve">University of Duisburg-Essen, Alexandria University, and AASTMT, Germany &amp; Egypt</w:t>
      </w:r>
    </w:p>
    <w:p>
      <w:pPr>
        <w:pStyle w:val="ListParagraph"/>
        <w:keepNext w:val="0"/>
        <w:numPr>
          <w:ilvl w:val="0"/>
          <w:numId w:val="1"/>
        </w:numPr>
        <w:ind w:leftChars="0" w:left="280" w:firstLineChars="0" w:hanging="280"/>
        <w:rPr>
          <w:b w:val="0"/>
          <w:bCs w:val="0"/>
        </w:rPr>
      </w:pPr>
      <w:r>
        <w:rPr>
          <w:b w:val="0"/>
          <w:bCs w:val="0"/>
        </w:rPr>
        <w:t xml:space="preserve">Supervised 10+ automated driving and robotics theses to completion and taught </w:t>
      </w:r>
      <w:r>
        <w:rPr>
          <w:b/>
          <w:bCs/>
        </w:rPr>
        <w:t xml:space="preserve">Python</w:t>
      </w:r>
      <w:r>
        <w:rPr>
          <w:b w:val="0"/>
          <w:bCs w:val="0"/>
        </w:rPr>
        <w:t xml:space="preserve"> and </w:t>
      </w:r>
      <w:r>
        <w:rPr>
          <w:b/>
          <w:bCs/>
        </w:rPr>
        <w:t xml:space="preserve">C++</w:t>
      </w:r>
      <w:r>
        <w:rPr>
          <w:b w:val="0"/>
          <w:bCs w:val="0"/>
        </w:rPr>
        <w:t xml:space="preserve"> computer vision and embedded labs to hundreds of students across 3 universities.</w:t>
      </w:r>
    </w:p>
    <w:p>
      <w:pPr>
        <w:pStyle w:val="Heading3"/>
        <w:keepNext/>
        <w:numPr>
          <w:ilvl w:val="0"/>
          <w:numId w:val="0"/>
        </w:numPr>
        <w:rPr>
          <w:b w:val="0"/>
          <w:bCs w:val="0"/>
        </w:rPr>
      </w:pPr>
      <w:r>
        <w:t xml:space="preserve">Founder, Web Developer &amp; Support Engineer</w:t>
      </w:r>
      <w:r>
        <w:rPr>
          <w:b w:val="0"/>
          <w:bCs w:val="0"/>
          <w:color w:val="4F5F67"/>
          <w:sz w:val="19"/>
          <w:szCs w:val="19"/>
        </w:rPr>
        <w:tab/>
        <w:t xml:space="preserve">Jan 2005 - Feb 2009</w:t>
      </w:r>
    </w:p>
    <w:p>
      <w:pPr>
        <w:pStyle w:val="CVMeta"/>
        <w:keepNext/>
        <w:numPr>
          <w:ilvl w:val="0"/>
          <w:numId w:val="0"/>
        </w:numPr>
      </w:pPr>
      <w:r>
        <w:t xml:space="preserve">Al-Amal, Toyota Abdul Latif Jameel (ALJ), and Noortech, Alexandria &amp; Jeddah</w:t>
      </w:r>
    </w:p>
    <w:p>
      <w:pPr>
        <w:pStyle w:val="ListParagraph"/>
        <w:keepNext w:val="0"/>
        <w:numPr>
          <w:ilvl w:val="0"/>
          <w:numId w:val="1"/>
        </w:numPr>
        <w:ind w:leftChars="0" w:left="280" w:firstLineChars="0" w:hanging="280"/>
        <w:rPr>
          <w:b w:val="0"/>
          <w:bCs w:val="0"/>
        </w:rPr>
      </w:pPr>
      <w:r>
        <w:rPr>
          <w:b w:val="0"/>
          <w:bCs w:val="0"/>
        </w:rPr>
        <w:t xml:space="preserve">Founded Al-Amal to design and ship commercial </w:t>
      </w:r>
      <w:r>
        <w:rPr>
          <w:b/>
          <w:bCs/>
        </w:rPr>
        <w:t xml:space="preserve">AVR Microcontroller</w:t>
      </w:r>
      <w:r>
        <w:rPr>
          <w:b w:val="0"/>
          <w:bCs w:val="0"/>
        </w:rPr>
        <w:t xml:space="preserve"> LED displays in </w:t>
      </w:r>
      <w:r>
        <w:rPr>
          <w:b/>
          <w:bCs/>
        </w:rPr>
        <w:t xml:space="preserve">C/C++</w:t>
      </w:r>
      <w:r>
        <w:rPr>
          <w:b w:val="0"/>
          <w:bCs w:val="0"/>
        </w:rPr>
        <w:t xml:space="preserve">, and built automated cheque, archiving, and access-control software for Toyota ALJ and Noortech.</w:t>
      </w:r>
    </w:p>
    <w:p>
      <w:pPr>
        <w:pStyle w:val="Heading2"/>
        <w:keepNext/>
        <w:numPr>
          <w:ilvl w:val="0"/>
          <w:numId w:val="0"/>
        </w:numPr>
        <w:rPr>
          <w:b w:val="0"/>
          <w:bCs w:val="0"/>
        </w:rPr>
      </w:pPr>
      <w:r>
        <w:t xml:space="preserve">Education</w:t>
      </w:r>
    </w:p>
    <w:p>
      <w:pPr>
        <w:pStyle w:val="Heading3"/>
        <w:keepNext/>
        <w:numPr>
          <w:ilvl w:val="0"/>
          <w:numId w:val="0"/>
        </w:numPr>
      </w:pPr>
      <w:r>
        <w:t xml:space="preserve">Dr.-Ing. in Mechatronics</w:t>
      </w:r>
      <w:r>
        <w:rPr>
          <w:b w:val="0"/>
          <w:bCs w:val="0"/>
          <w:color w:val="4F5F67"/>
          <w:sz w:val="19"/>
          <w:szCs w:val="19"/>
        </w:rPr>
        <w:tab/>
        <w:t xml:space="preserve">Jun 2019 - Feb 2025</w:t>
      </w:r>
    </w:p>
    <w:p>
      <w:pPr>
        <w:pStyle w:val="CVMeta"/>
        <w:keepNext/>
        <w:numPr>
          <w:ilvl w:val="0"/>
          <w:numId w:val="0"/>
        </w:numPr>
      </w:pPr>
      <w:r>
        <w:t xml:space="preserve">University of Duisburg-Essen, Germany</w:t>
      </w:r>
    </w:p>
    <w:p>
      <w:pPr>
        <w:pStyle w:val="CVMeta"/>
        <w:keepNext w:val="0"/>
        <w:numPr>
          <w:ilvl w:val="0"/>
          <w:numId w:val="0"/>
        </w:numPr>
      </w:pPr>
      <w:r>
        <w:t xml:space="preserve">Grade: gut (cum laude). Thesis: real-time multi-sensor perception for automated vehicles and inland vessels.</w:t>
      </w:r>
    </w:p>
    <w:p>
      <w:pPr>
        <w:pStyle w:val="Heading3"/>
        <w:keepNext/>
        <w:numPr>
          <w:ilvl w:val="0"/>
          <w:numId w:val="0"/>
        </w:numPr>
      </w:pPr>
      <w:r>
        <w:t xml:space="preserve">M.Sc. in Computer Engineering</w:t>
      </w:r>
      <w:r>
        <w:rPr>
          <w:b w:val="0"/>
          <w:bCs w:val="0"/>
          <w:color w:val="4F5F67"/>
          <w:sz w:val="19"/>
          <w:szCs w:val="19"/>
        </w:rPr>
        <w:tab/>
        <w:t xml:space="preserve">May 2010 - Dec 2013</w:t>
      </w:r>
    </w:p>
    <w:p>
      <w:pPr>
        <w:pStyle w:val="CVMeta"/>
        <w:keepNext/>
        <w:numPr>
          <w:ilvl w:val="0"/>
          <w:numId w:val="0"/>
        </w:numPr>
      </w:pPr>
      <w:r>
        <w:t xml:space="preserve">AASTMT, Alexandria, Egypt</w:t>
      </w:r>
    </w:p>
    <w:p>
      <w:pPr>
        <w:pStyle w:val="Heading3"/>
        <w:keepNext/>
        <w:numPr>
          <w:ilvl w:val="0"/>
          <w:numId w:val="0"/>
        </w:numPr>
      </w:pPr>
      <w:r>
        <w:t xml:space="preserve">B.Sc. in Computer Engineering</w:t>
      </w:r>
      <w:r>
        <w:rPr>
          <w:b w:val="0"/>
          <w:bCs w:val="0"/>
          <w:color w:val="4F5F67"/>
          <w:sz w:val="19"/>
          <w:szCs w:val="19"/>
        </w:rPr>
        <w:tab/>
        <w:t xml:space="preserve">Jan 2001 - Feb 2006</w:t>
      </w:r>
    </w:p>
    <w:p>
      <w:pPr>
        <w:pStyle w:val="CVMeta"/>
        <w:keepNext/>
        <w:numPr>
          <w:ilvl w:val="0"/>
          <w:numId w:val="0"/>
        </w:numPr>
      </w:pPr>
      <w:r>
        <w:t xml:space="preserve">AASTMT, Alexandria, Egypt</w:t>
      </w:r>
    </w:p>
    <w:p>
      <w:pPr>
        <w:pStyle w:val="Heading2"/>
        <w:keepNext/>
        <w:numPr>
          <w:ilvl w:val="0"/>
          <w:numId w:val="0"/>
        </w:numPr>
      </w:pPr>
      <w:r>
        <w:t xml:space="preserve">Publications</w:t>
      </w:r>
    </w:p>
    <w:p>
      <w:pPr>
        <w:pStyle w:val="ListParagraph"/>
        <w:keepNext w:val="0"/>
        <w:numPr>
          <w:ilvl w:val="0"/>
          <w:numId w:val="1"/>
        </w:numPr>
        <w:ind w:leftChars="0" w:left="280" w:firstLineChars="0" w:hanging="280"/>
        <w:rPr>
          <w:b w:val="0"/>
          <w:bCs w:val="0"/>
        </w:rPr>
      </w:pPr>
      <w:r>
        <w:rPr>
          <w:b w:val="0"/>
          <w:bCs w:val="0"/>
        </w:rPr>
        <w:t xml:space="preserve">Goudah, A. A., Jarofka, M., El-Habrouk, M., Schramm, D., &amp; Dessouky, Y. G. (2023). Object Detection in Inland Vessels Using Combined Trained and Pretrained Models of YOLO8. ACE, 3(2).</w:t>
      </w:r>
    </w:p>
    <w:p>
      <w:pPr>
        <w:pStyle w:val="ListParagraph"/>
        <w:keepNext w:val="0"/>
        <w:numPr>
          <w:ilvl w:val="0"/>
          <w:numId w:val="1"/>
        </w:numPr>
        <w:ind w:leftChars="0" w:left="280" w:firstLineChars="0" w:hanging="280"/>
        <w:rPr>
          <w:b w:val="0"/>
          <w:bCs w:val="0"/>
        </w:rPr>
      </w:pPr>
      <w:r>
        <w:rPr>
          <w:b w:val="0"/>
          <w:bCs w:val="0"/>
        </w:rPr>
        <w:t xml:space="preserve">Goudah, A. (2025). Real-time Detection Models for Surrounded Environmental Objects in Highly Automated Vehicles and Inland Vessels. Dr.-Ing. Thesis, University of Duisburg-Essen.</w:t>
      </w:r>
    </w:p>
    <w:p>
      <w:pPr>
        <w:pStyle w:val="CVMeta"/>
        <w:keepNext w:val="0"/>
        <w:numPr>
          <w:ilvl w:val="0"/>
          <w:numId w:val="0"/>
        </w:numPr>
        <w:rPr>
          <w:b w:val="0"/>
          <w:bCs w:val="0"/>
        </w:rPr>
      </w:pPr>
      <w:r>
        <w:t xml:space="preserve">Plus 4 further papers on machine learning power forecasting and genetic-algorithm smart-grid load balancing.</w:t>
      </w:r>
    </w:p>
    <w:p>
      <w:pPr>
        <w:pStyle w:val="CVMeta"/>
        <w:keepNext w:val="0"/>
        <w:numPr>
          <w:ilvl w:val="0"/>
          <w:numId w:val="0"/>
        </w:numPr>
        <w:spacing w:before="240"/>
      </w:pPr>
      <w:r>
        <w:t xml:space="preserve">Academic reference available upon request from Prof. Dr.-Ing. Dieter Schramm, University of Duisburg-Essen.</w:t>
      </w:r>
    </w:p>
    <w:sectPr>
      <w:type w:val="nextPage"/>
      <w:pgSz w:w="11906" w:h="16838"/>
      <w:pgMar w:top="850" w:right="960" w:bottom="850" w:left="960" w:header="720" w:footer="720" w:gutter="0"/>
      <w:cols w:space="720" w:num="1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abstractNum w:abstractNumId="0">
    <w:multiLevelType w:val="multilevel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hAnsi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hAnsi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hAnsi="Arial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hAnsi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hAnsi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zoom w:percent="100"/>
  <w:defaultTabStop w:val="720"/>
  <w:characterSpacingControl w:val="doNotCompress"/>
  <w:footnotePr>
    <w:numFmt w:val="decimal"/>
  </w:footnotePr>
  <w:endnotePr>
    <w:numFmt w:val="lowerRoman"/>
  </w:end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docDefaults>
    <w:rPrDefault>
      <w:rPr>
        <w:rFonts w:ascii="Aptos" w:hAnsi="Aptos"/>
        <w:kern w:val="2"/>
        <w:sz w:val="24"/>
        <w:lang w:val="en-US"/>
      </w:rPr>
    </w:rPrDefault>
    <w:pPrDefault>
      <w:pPr>
        <w:widowControl/>
        <w:spacing w:before="0" w:after="160" w:line="276" w:lineRule="auto"/>
      </w:pPr>
    </w:pPrDefault>
  </w:docDefaults>
  <w:style w:type="paragraph" w:styleId="Normal" w:default="1">
    <w:name w:val="Normal"/>
    <w:uiPriority w:val="0"/>
    <w:qFormat/>
    <w:pPr>
      <w:spacing w:before="0" w:after="60" w:line="348" w:lineRule="auto"/>
    </w:pPr>
    <w:rPr>
      <w:rFonts w:ascii="Georgia" w:hAnsi="Georgia"/>
      <w:color w:val="0E1A21"/>
      <w:sz w:val="21"/>
    </w:rPr>
  </w:style>
  <w:style w:type="character" w:styleId="DefaultParagraphFont" w:default="1">
    <w:name w:val="Default Paragraph Font"/>
    <w:uiPriority w:val="1"/>
    <w:semiHidden/>
    <w:unhideWhenUsed/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10"/>
    <w:qFormat/>
    <w:pPr>
      <w:keepNext/>
      <w:keepLines/>
      <w:spacing w:before="0" w:after="20"/>
      <w:outlineLvl w:val="0"/>
    </w:pPr>
    <w:rPr>
      <w:rFonts w:ascii="Arial" w:hAnsi="Arial"/>
      <w:b/>
      <w:color w:val="0E1A21"/>
      <w:sz w:val="48"/>
    </w:rPr>
  </w:style>
  <w:style w:type="paragraph" w:styleId="Heading2">
    <w:name w:val="heading 2"/>
    <w:basedOn w:val="Normal"/>
    <w:next w:val="Normal"/>
    <w:link w:val="Heading2Char"/>
    <w:uiPriority w:val="11"/>
    <w:qFormat/>
    <w:pPr>
      <w:keepNext/>
      <w:keepLines/>
      <w:pBdr>
        <w:left w:val="single" w:sz="24" w:space="6" w:color="E4521B"/>
      </w:pBdr>
      <w:spacing w:before="240" w:after="120"/>
      <w:outlineLvl w:val="1"/>
    </w:pPr>
    <w:rPr>
      <w:rFonts w:ascii="Georgia" w:hAnsi="Georgia"/>
      <w:b/>
      <w:caps/>
      <w:color w:val="0E1A21"/>
      <w:spacing w:val="28"/>
      <w:sz w:val="18"/>
    </w:rPr>
  </w:style>
  <w:style w:type="paragraph" w:styleId="Heading3">
    <w:name w:val="heading 3"/>
    <w:basedOn w:val="Normal"/>
    <w:next w:val="Normal"/>
    <w:link w:val="Heading3Char"/>
    <w:uiPriority w:val="12"/>
    <w:qFormat/>
    <w:pPr>
      <w:keepNext/>
      <w:keepLines/>
      <w:tabs>
        <w:tab w:val="right" w:pos="9986"/>
      </w:tabs>
      <w:spacing w:before="120" w:after="0"/>
      <w:outlineLvl w:val="2"/>
    </w:pPr>
    <w:rPr>
      <w:rFonts w:ascii="Georgia" w:hAnsi="Georgia"/>
      <w:b/>
      <w:color w:val="0E1A21"/>
      <w:sz w:val="21"/>
    </w:rPr>
  </w:style>
  <w:style w:type="paragraph" w:styleId="Heading4">
    <w:name w:val="heading 4"/>
    <w:basedOn w:val="Normal"/>
    <w:next w:val="Normal"/>
    <w:link w:val="Heading4Char"/>
    <w:uiPriority w:val="13"/>
    <w:pPr>
      <w:keepNext/>
      <w:keepLines/>
      <w:spacing w:before="80" w:after="40"/>
      <w:outlineLvl w:val="3"/>
    </w:pPr>
    <w:rPr>
      <w:rFonts w:ascii="Aptos" w:hAnsi="Aptos"/>
      <w:i/>
      <w:color w:val="0F4761"/>
      <w:sz w:val="24"/>
    </w:rPr>
  </w:style>
  <w:style w:type="paragraph" w:styleId="Heading5">
    <w:name w:val="heading 5"/>
    <w:basedOn w:val="Normal"/>
    <w:next w:val="Normal"/>
    <w:link w:val="Heading5Char"/>
    <w:uiPriority w:val="14"/>
    <w:pPr>
      <w:keepNext/>
      <w:keepLines/>
      <w:spacing w:before="80" w:after="40"/>
      <w:outlineLvl w:val="4"/>
    </w:pPr>
    <w:rPr>
      <w:rFonts w:ascii="Aptos" w:hAnsi="Aptos"/>
      <w:color w:val="0F4761"/>
      <w:sz w:val="24"/>
    </w:rPr>
  </w:style>
  <w:style w:type="paragraph" w:styleId="Heading6">
    <w:name w:val="heading 6"/>
    <w:basedOn w:val="Normal"/>
    <w:next w:val="Normal"/>
    <w:link w:val="Heading6Char"/>
    <w:uiPriority w:val="15"/>
    <w:pPr>
      <w:keepNext/>
      <w:keepLines/>
      <w:spacing w:before="40" w:after="0"/>
      <w:outlineLvl w:val="5"/>
    </w:pPr>
    <w:rPr>
      <w:rFonts w:ascii="Aptos" w:hAnsi="Aptos"/>
      <w:i/>
      <w:color w:val="595959"/>
      <w:sz w:val="24"/>
    </w:rPr>
  </w:style>
  <w:style w:type="paragraph" w:styleId="Heading7">
    <w:name w:val="heading 7"/>
    <w:basedOn w:val="Normal"/>
    <w:next w:val="Normal"/>
    <w:link w:val="Heading7Char"/>
    <w:uiPriority w:val="16"/>
    <w:pPr>
      <w:keepNext/>
      <w:keepLines/>
      <w:spacing w:before="40" w:after="0"/>
      <w:outlineLvl w:val="6"/>
    </w:pPr>
    <w:rPr>
      <w:rFonts w:ascii="Aptos" w:hAnsi="Aptos"/>
      <w:color w:val="595959"/>
      <w:sz w:val="24"/>
    </w:rPr>
  </w:style>
  <w:style w:type="paragraph" w:styleId="Heading8">
    <w:name w:val="heading 8"/>
    <w:basedOn w:val="Normal"/>
    <w:next w:val="Normal"/>
    <w:link w:val="Heading8Char"/>
    <w:uiPriority w:val="17"/>
    <w:pPr>
      <w:keepNext/>
      <w:keepLines/>
      <w:spacing w:before="0" w:after="0"/>
      <w:outlineLvl w:val="7"/>
    </w:pPr>
    <w:rPr>
      <w:rFonts w:ascii="Aptos" w:hAnsi="Aptos"/>
      <w:i/>
      <w:color w:val="272727"/>
      <w:sz w:val="24"/>
    </w:rPr>
  </w:style>
  <w:style w:type="paragraph" w:styleId="Heading9">
    <w:name w:val="heading 9"/>
    <w:basedOn w:val="Normal"/>
    <w:next w:val="Normal"/>
    <w:link w:val="Heading9Char"/>
    <w:uiPriority w:val="18"/>
    <w:pPr>
      <w:keepNext/>
      <w:keepLines/>
      <w:spacing w:before="0" w:after="0"/>
      <w:outlineLvl w:val="8"/>
    </w:pPr>
    <w:rPr>
      <w:rFonts w:ascii="Aptos" w:hAnsi="Aptos"/>
      <w:color w:val="272727"/>
      <w:sz w:val="24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hAnsi="Aptos Display"/>
      <w:spacing w:val="-10"/>
      <w:kern w:val="28"/>
      <w:sz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pacing w:val="15"/>
      <w:sz w:val="28"/>
    </w:rPr>
  </w:style>
  <w:style w:type="character" w:styleId="SubtleEmphasis">
    <w:name w:val="Subtle Emphasis"/>
    <w:basedOn w:val="DefaultParagraphFont"/>
    <w:uiPriority w:val="19"/>
    <w:qFormat/>
    <w:rPr>
      <w:i/>
      <w:color w:val="404040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styleId="IntenseEmphasis">
    <w:name w:val="Intense Emphasis"/>
    <w:basedOn w:val="DefaultParagraphFont"/>
    <w:uiPriority w:val="21"/>
    <w:qFormat/>
    <w:rPr>
      <w:i/>
      <w:color w:val="0F4761"/>
    </w:rPr>
  </w:style>
  <w:style w:type="character" w:styleId="Strong">
    <w:name w:val="Strong"/>
    <w:basedOn w:val="DefaultParagraphFont"/>
    <w:uiPriority w:val="22"/>
    <w:qFormat/>
    <w:rPr>
      <w:b/>
    </w:rPr>
  </w:style>
  <w:style w:type="paragraph" w:styleId="Quote">
    <w:name w:val="Quote"/>
    <w:basedOn w:val="Normal"/>
    <w:next w:val="Normal"/>
    <w:uiPriority w:val="29"/>
    <w:qFormat/>
    <w:pPr>
      <w:spacing w:before="160"/>
      <w:jc w:val="center"/>
    </w:pPr>
    <w:rPr>
      <w:i/>
      <w:color w:val="404040"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color w:val="0F476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/>
    </w:rPr>
  </w:style>
  <w:style w:type="character" w:styleId="IntenseReference">
    <w:name w:val="Intense Reference"/>
    <w:basedOn w:val="DefaultParagraphFont"/>
    <w:uiPriority w:val="32"/>
    <w:qFormat/>
    <w:rPr>
      <w:b/>
      <w:smallCaps/>
      <w:color w:val="0F4761"/>
      <w:spacing w:val="5"/>
    </w:rPr>
  </w:style>
  <w:style w:type="character" w:styleId="BookTitle">
    <w:name w:val="Book Title"/>
    <w:basedOn w:val="DefaultParagraphFont"/>
    <w:uiPriority w:val="33"/>
    <w:qFormat/>
    <w:rPr>
      <w:b/>
      <w:i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rPr>
      <w:color w:val="467886"/>
      <w:u w:val="single"/>
    </w:rPr>
  </w:style>
  <w:style w:type="paragraph" w:styleId="Caption">
    <w:name w:val="caption"/>
    <w:basedOn w:val="Normal"/>
    <w:next w:val="Normal"/>
    <w:uiPriority w:val="35"/>
    <w:pPr>
      <w:spacing w:after="200" w:line="240" w:lineRule="auto"/>
    </w:pPr>
    <w:rPr>
      <w:i/>
      <w:color w:val="0E2841"/>
      <w:sz w:val="18"/>
    </w:rPr>
  </w:style>
  <w:style w:type="paragraph" w:styleId="Header">
    <w:name w:val="head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uiPriority w:val="99"/>
    <w:pPr>
      <w:spacing w:after="0" w:line="240" w:lineRule="auto"/>
    </w:pPr>
    <w:rPr>
      <w:sz w:val="20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EndnoteText">
    <w:name w:val="endnote text"/>
    <w:basedOn w:val="Normal"/>
    <w:uiPriority w:val="99"/>
    <w:pPr>
      <w:spacing w:after="0" w:line="240" w:lineRule="auto"/>
    </w:pPr>
    <w:rPr>
      <w:sz w:val="20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TOCHeading">
    <w:name w:val="TOC Heading"/>
    <w:basedOn w:val="Heading1"/>
    <w:next w:val="Normal"/>
    <w:uiPriority w:val="39"/>
    <w:pPr>
      <w:spacing w:before="240"/>
      <w:outlineLvl w:val="9"/>
    </w:pPr>
  </w:style>
  <w:style w:type="paragraph" w:styleId="TOC1">
    <w:name w:val="toc 1"/>
    <w:basedOn w:val="Normal"/>
    <w:next w:val="Normal"/>
    <w:uiPriority w:val="39"/>
    <w:pPr>
      <w:spacing w:after="100"/>
      <w:ind w:left="0"/>
    </w:pPr>
  </w:style>
  <w:style w:type="paragraph" w:styleId="TOC2">
    <w:name w:val="toc 2"/>
    <w:basedOn w:val="Normal"/>
    <w:next w:val="Normal"/>
    <w:uiPriority w:val="39"/>
    <w:pPr>
      <w:spacing w:after="100"/>
      <w:ind w:left="240"/>
    </w:pPr>
  </w:style>
  <w:style w:type="paragraph" w:styleId="TOC3">
    <w:name w:val="toc 3"/>
    <w:basedOn w:val="Normal"/>
    <w:next w:val="Normal"/>
    <w:uiPriority w:val="39"/>
    <w:pPr>
      <w:spacing w:after="100"/>
      <w:ind w:left="480"/>
    </w:pPr>
  </w:style>
  <w:style w:type="paragraph" w:styleId="TOC4">
    <w:name w:val="toc 4"/>
    <w:basedOn w:val="Normal"/>
    <w:next w:val="Normal"/>
    <w:uiPriority w:val="39"/>
    <w:pPr>
      <w:spacing w:after="100"/>
      <w:ind w:left="720"/>
    </w:pPr>
  </w:style>
  <w:style w:type="paragraph" w:styleId="TOC5">
    <w:name w:val="toc 5"/>
    <w:basedOn w:val="Normal"/>
    <w:next w:val="Normal"/>
    <w:uiPriority w:val="39"/>
    <w:pPr>
      <w:spacing w:after="100"/>
      <w:ind w:left="960"/>
    </w:pPr>
  </w:style>
  <w:style w:type="paragraph" w:styleId="TOC6">
    <w:name w:val="toc 6"/>
    <w:basedOn w:val="Normal"/>
    <w:next w:val="Normal"/>
    <w:uiPriority w:val="39"/>
    <w:pPr>
      <w:spacing w:after="100"/>
      <w:ind w:left="1200"/>
    </w:pPr>
  </w:style>
  <w:style w:type="paragraph" w:styleId="TOC7">
    <w:name w:val="toc 7"/>
    <w:basedOn w:val="Normal"/>
    <w:next w:val="Normal"/>
    <w:uiPriority w:val="39"/>
    <w:pPr>
      <w:spacing w:after="100"/>
      <w:ind w:left="1440"/>
    </w:pPr>
  </w:style>
  <w:style w:type="paragraph" w:styleId="TOC8">
    <w:name w:val="toc 8"/>
    <w:basedOn w:val="Normal"/>
    <w:next w:val="Normal"/>
    <w:uiPriority w:val="39"/>
    <w:pPr>
      <w:spacing w:after="100"/>
      <w:ind w:left="1680"/>
    </w:pPr>
  </w:style>
  <w:style w:type="paragraph" w:styleId="TOC9">
    <w:name w:val="toc 9"/>
    <w:basedOn w:val="Normal"/>
    <w:next w:val="Normal"/>
    <w:uiPriority w:val="39"/>
    <w:pPr>
      <w:spacing w:after="100"/>
      <w:ind w:left="1920"/>
    </w:pPr>
  </w:style>
  <w:style w:type="table" w:styleId="TableGrid">
    <w:name w:val="Table Grid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Normal" w:default="1">
    <w:name w:val="Normal Table"/>
    <w:semiHidden/>
    <w:unhideWhenUsed/>
  </w:style>
  <w:style w:type="table" w:styleId="PlainTable1">
    <w:name w:val="Plain Table 1"/>
    <w:basedOn w:val="TableNormal"/>
    <w:uiPriority w:val="6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band1Horz">
      <w:tcPr>
        <w:shd w:val="clear" w:color="auto" w:fill="F2F2F2"/>
      </w:tcPr>
    </w:tblStylePr>
    <w:tblStylePr w:type="firstCol">
      <w:rPr>
        <w:b/>
      </w:rPr>
    </w:tblStylePr>
    <w:tblStylePr w:type="firstRow">
      <w:rPr>
        <w:b/>
      </w:rPr>
    </w:tblStylePr>
  </w:style>
  <w:style w:type="table" w:styleId="GridTable1Light">
    <w:name w:val="Grid Table 1 Light"/>
    <w:basedOn w:val="TableNormal"/>
    <w:uiPriority w:val="60"/>
    <w:pPr>
      <w:spacing w:after="0" w:line="240" w:lineRule="auto"/>
    </w:p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Col">
      <w:rPr>
        <w:b/>
      </w:rPr>
    </w:tblStylePr>
    <w:tblStylePr w:type="firstRow">
      <w:rPr>
        <w:b/>
      </w:rPr>
    </w:tblStylePr>
  </w:style>
  <w:style w:type="table" w:styleId="GridTable4AccentBlue">
    <w:name w:val="Grid Table 4 – Blue"/>
    <w:basedOn w:val="TableNormal"/>
    <w:uiPriority w:val="60"/>
    <w:pPr>
      <w:spacing w:after="0" w:line="240" w:lineRule="auto"/>
    </w:pPr>
    <w:tblPr>
      <w:tblBorders>
        <w:top w:val="single" w:sz="4" w:space="0" w:color="C1E4F5"/>
        <w:left w:val="single" w:sz="4" w:space="0" w:color="C1E4F5"/>
        <w:bottom w:val="single" w:sz="4" w:space="0" w:color="C1E4F5"/>
        <w:right w:val="single" w:sz="4" w:space="0" w:color="C1E4F5"/>
        <w:insideH w:val="single" w:sz="4" w:space="0" w:color="C1E4F5"/>
        <w:insideV w:val="single" w:sz="4" w:space="0" w:color="C1E4F5"/>
      </w:tblBorders>
    </w:tblPr>
    <w:tblStylePr w:type="band1Horz">
      <w:tcPr>
        <w:shd w:val="clear" w:color="auto" w:fill="C1E4F5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156082"/>
      </w:tcPr>
    </w:tblStylePr>
  </w:style>
  <w:style w:type="table" w:styleId="ListTable3AccentBlue">
    <w:name w:val="List Table 3 – Blue"/>
    <w:basedOn w:val="TableNormal"/>
    <w:uiPriority w:val="60"/>
    <w:pPr>
      <w:spacing w:after="0" w:line="240" w:lineRule="auto"/>
    </w:pPr>
    <w:tblPr>
      <w:tblBorders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tblBorders>
    </w:tblPr>
    <w:tblStylePr w:type="firstRow">
      <w:rPr>
        <w:b/>
        <w:color w:val="FFFFFF"/>
      </w:rPr>
      <w:tcPr>
        <w:shd w:val="clear" w:color="auto" w:fill="156082"/>
      </w:tcPr>
    </w:tblStylePr>
    <w:tblStylePr w:type="lastRow">
      <w:tcPr>
        <w:tcBorders>
          <w:top w:val="single" w:sz="4" w:space="0" w:color="156082"/>
        </w:tcBorders>
      </w:tcPr>
    </w:tblStylePr>
  </w:style>
  <w:style w:type="table" w:styleId="GridTable4AccentOrange">
    <w:name w:val="Grid Table 4 – Orange"/>
    <w:basedOn w:val="TableNormal"/>
    <w:uiPriority w:val="60"/>
    <w:pPr>
      <w:spacing w:after="0" w:line="240" w:lineRule="auto"/>
    </w:pPr>
    <w:tblPr>
      <w:tblBorders>
        <w:top w:val="single" w:sz="4" w:space="0" w:color="FBE2D5"/>
        <w:left w:val="single" w:sz="4" w:space="0" w:color="FBE2D5"/>
        <w:bottom w:val="single" w:sz="4" w:space="0" w:color="FBE2D5"/>
        <w:right w:val="single" w:sz="4" w:space="0" w:color="FBE2D5"/>
        <w:insideH w:val="single" w:sz="4" w:space="0" w:color="FBE2D5"/>
        <w:insideV w:val="single" w:sz="4" w:space="0" w:color="FBE2D5"/>
      </w:tblBorders>
    </w:tblPr>
    <w:tblStylePr w:type="band1Horz">
      <w:tcPr>
        <w:shd w:val="clear" w:color="auto" w:fill="FBE2D5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E97132"/>
      </w:tcPr>
    </w:tblStylePr>
  </w:style>
  <w:style w:type="table" w:styleId="ListTable3AccentOrange">
    <w:name w:val="List Table 3 – Orange"/>
    <w:basedOn w:val="TableNormal"/>
    <w:uiPriority w:val="60"/>
    <w:pPr>
      <w:spacing w:after="0" w:line="240" w:lineRule="auto"/>
    </w:pPr>
    <w:tblPr>
      <w:tblBorders>
        <w:top w:val="single" w:sz="4" w:space="0" w:color="E97132"/>
        <w:left w:val="single" w:sz="4" w:space="0" w:color="E97132"/>
        <w:bottom w:val="single" w:sz="4" w:space="0" w:color="E97132"/>
        <w:right w:val="single" w:sz="4" w:space="0" w:color="E97132"/>
      </w:tblBorders>
    </w:tblPr>
    <w:tblStylePr w:type="firstRow">
      <w:rPr>
        <w:b/>
        <w:color w:val="FFFFFF"/>
      </w:rPr>
      <w:tcPr>
        <w:shd w:val="clear" w:color="auto" w:fill="E97132"/>
      </w:tcPr>
    </w:tblStylePr>
    <w:tblStylePr w:type="lastRow">
      <w:tcPr>
        <w:tcBorders>
          <w:top w:val="single" w:sz="4" w:space="0" w:color="E97132"/>
        </w:tcBorders>
      </w:tcPr>
    </w:tblStylePr>
  </w:style>
  <w:style w:type="table" w:styleId="GridTable4AccentGreen">
    <w:name w:val="Grid Table 4 – Green"/>
    <w:basedOn w:val="TableNormal"/>
    <w:uiPriority w:val="60"/>
    <w:pPr>
      <w:spacing w:after="0" w:line="240" w:lineRule="auto"/>
    </w:pPr>
    <w:tblPr>
      <w:tblBorders>
        <w:top w:val="single" w:sz="4" w:space="0" w:color="C1F0C8"/>
        <w:left w:val="single" w:sz="4" w:space="0" w:color="C1F0C8"/>
        <w:bottom w:val="single" w:sz="4" w:space="0" w:color="C1F0C8"/>
        <w:right w:val="single" w:sz="4" w:space="0" w:color="C1F0C8"/>
        <w:insideH w:val="single" w:sz="4" w:space="0" w:color="C1F0C8"/>
        <w:insideV w:val="single" w:sz="4" w:space="0" w:color="C1F0C8"/>
      </w:tblBorders>
    </w:tblPr>
    <w:tblStylePr w:type="band1Horz">
      <w:tcPr>
        <w:shd w:val="clear" w:color="auto" w:fill="C1F0C8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196B24"/>
      </w:tcPr>
    </w:tblStylePr>
  </w:style>
  <w:style w:type="table" w:styleId="ListTable3AccentGreen">
    <w:name w:val="List Table 3 – Green"/>
    <w:basedOn w:val="TableNormal"/>
    <w:uiPriority w:val="60"/>
    <w:pPr>
      <w:spacing w:after="0" w:line="240" w:lineRule="auto"/>
    </w:pPr>
    <w:tblPr>
      <w:tblBorders>
        <w:top w:val="single" w:sz="4" w:space="0" w:color="196B24"/>
        <w:left w:val="single" w:sz="4" w:space="0" w:color="196B24"/>
        <w:bottom w:val="single" w:sz="4" w:space="0" w:color="196B24"/>
        <w:right w:val="single" w:sz="4" w:space="0" w:color="196B24"/>
      </w:tblBorders>
    </w:tblPr>
    <w:tblStylePr w:type="firstRow">
      <w:rPr>
        <w:b/>
        <w:color w:val="FFFFFF"/>
      </w:rPr>
      <w:tcPr>
        <w:shd w:val="clear" w:color="auto" w:fill="196B24"/>
      </w:tcPr>
    </w:tblStylePr>
    <w:tblStylePr w:type="lastRow">
      <w:tcPr>
        <w:tcBorders>
          <w:top w:val="single" w:sz="4" w:space="0" w:color="196B24"/>
        </w:tcBorders>
      </w:tcPr>
    </w:tblStylePr>
  </w:style>
  <w:style w:type="table" w:styleId="GridTable4AccentPurple">
    <w:name w:val="Grid Table 4 – Purple"/>
    <w:basedOn w:val="TableNormal"/>
    <w:uiPriority w:val="60"/>
    <w:pPr>
      <w:spacing w:after="0" w:line="240" w:lineRule="auto"/>
    </w:pPr>
    <w:tblPr>
      <w:tblBorders>
        <w:top w:val="single" w:sz="4" w:space="0" w:color="E5D2EE"/>
        <w:left w:val="single" w:sz="4" w:space="0" w:color="E5D2EE"/>
        <w:bottom w:val="single" w:sz="4" w:space="0" w:color="E5D2EE"/>
        <w:right w:val="single" w:sz="4" w:space="0" w:color="E5D2EE"/>
        <w:insideH w:val="single" w:sz="4" w:space="0" w:color="E5D2EE"/>
        <w:insideV w:val="single" w:sz="4" w:space="0" w:color="E5D2EE"/>
      </w:tblBorders>
    </w:tblPr>
    <w:tblStylePr w:type="band1Horz">
      <w:tcPr>
        <w:shd w:val="clear" w:color="auto" w:fill="E5D2EE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712E8D"/>
      </w:tcPr>
    </w:tblStylePr>
  </w:style>
  <w:style w:type="table" w:styleId="ListTable3AccentPurple">
    <w:name w:val="List Table 3 – Purple"/>
    <w:basedOn w:val="TableNormal"/>
    <w:uiPriority w:val="60"/>
    <w:pPr>
      <w:spacing w:after="0" w:line="240" w:lineRule="auto"/>
    </w:pPr>
    <w:tblPr>
      <w:tblBorders>
        <w:top w:val="single" w:sz="4" w:space="0" w:color="712E8D"/>
        <w:left w:val="single" w:sz="4" w:space="0" w:color="712E8D"/>
        <w:bottom w:val="single" w:sz="4" w:space="0" w:color="712E8D"/>
        <w:right w:val="single" w:sz="4" w:space="0" w:color="712E8D"/>
      </w:tblBorders>
    </w:tblPr>
    <w:tblStylePr w:type="firstRow">
      <w:rPr>
        <w:b/>
        <w:color w:val="FFFFFF"/>
      </w:rPr>
      <w:tcPr>
        <w:shd w:val="clear" w:color="auto" w:fill="712E8D"/>
      </w:tcPr>
    </w:tblStylePr>
    <w:tblStylePr w:type="lastRow">
      <w:tcPr>
        <w:tcBorders>
          <w:top w:val="single" w:sz="4" w:space="0" w:color="712E8D"/>
        </w:tcBorders>
      </w:tcPr>
    </w:tblStylePr>
  </w:style>
  <w:style w:type="paragraph" w:styleId="CVMeta" w:customStyle="1">
    <w:name w:val="CV Meta"/>
    <w:basedOn w:val="Normal"/>
    <w:next w:val="CVMeta"/>
    <w:uiPriority w:val="50"/>
    <w:qFormat/>
    <w:rPr>
      <w:color w:val="4F5F67"/>
      <w:sz w:val="19"/>
    </w:rPr>
  </w:style>
  <w:style w:type="paragraph" w:styleId="CVTitle" w:customStyle="1">
    <w:name w:val="CV Title"/>
    <w:basedOn w:val="Normal"/>
    <w:next w:val="CVTitle"/>
    <w:uiPriority w:val="50"/>
    <w:qFormat/>
    <w:rPr>
      <w:b w:val="0"/>
      <w:sz w:val="26"/>
    </w:rPr>
  </w:style>
  <w:style w:type="paragraph" w:styleId="CVContact" w:customStyle="1">
    <w:name w:val="CV Contact"/>
    <w:basedOn w:val="CVMeta"/>
    <w:next w:val="CVContact"/>
    <w:uiPriority w:val="50"/>
    <w:qFormat/>
    <w:pPr>
      <w:pBdr>
        <w:bottom w:val="single" w:sz="8" w:space="6" w:color="0E1A21"/>
      </w:pBdr>
      <w:spacing w:after="240"/>
    </w:pPr>
  </w:style>
  <w:style w:type="paragraph" w:styleId="CVContext" w:customStyle="1">
    <w:name w:val="CV Context"/>
    <w:basedOn w:val="Normal"/>
    <w:next w:val="CVContext"/>
    <w:uiPriority w:val="50"/>
    <w:qFormat/>
    <w:pPr>
      <w:spacing w:after="20"/>
    </w:pPr>
    <w:rPr>
      <w:i/>
      <w:color w:val="4F5F6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raft">
  <a:themeElements>
    <a:clrScheme name="Craft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raft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Craf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WordCraft</Application>
  <Words>714</Words>
  <Paragraphs>46</Paragraph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Dr.-Ing. Ahmad Goudah, Senior Computer Vision &amp; Perception Engineer</dc:title>
  <dc:subject>Senior Computer Vision &amp; Perception Engineer</dc:subject>
  <dc:creator>Dr.-Ing. Ahmad Goudah</dc:creator>
  <cp:lastModifiedBy>WordCraft User</cp:lastModifiedBy>
  <cp:revision>1</cp:revision>
  <dcterms:created xsi:type="dcterms:W3CDTF">2026-10-19T12:29:38Z</dcterms:created>
  <dcterms:modified xsi:type="dcterms:W3CDTF">2026-10-19T12:29:38Z</dcterms:modified>
</cp:coreProperties>
</file>